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7DCE" w:rsidRPr="00DB399E" w:rsidP="00E07DCE">
      <w:pPr>
        <w:keepNext/>
        <w:spacing w:after="0" w:line="240" w:lineRule="auto"/>
        <w:ind w:right="-1" w:firstLine="426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</w:pP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>2-25-2004/2025</w:t>
      </w:r>
    </w:p>
    <w:p w:rsidR="00E07DCE" w:rsidRPr="00DB399E" w:rsidP="00E07DC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:rsidR="00E07DCE" w:rsidRPr="00DB399E" w:rsidP="00E07DCE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E07DCE" w:rsidRPr="00DB399E" w:rsidP="00E07DCE">
      <w:pPr>
        <w:autoSpaceDN w:val="0"/>
        <w:spacing w:after="0" w:line="240" w:lineRule="auto"/>
        <w:ind w:right="-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E07DCE" w:rsidRPr="00DB399E" w:rsidP="00E07DCE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 2025 года                                                                              г. Нефтеюганск</w:t>
      </w:r>
    </w:p>
    <w:p w:rsidR="00E07DCE" w:rsidRPr="00DB399E" w:rsidP="00E07DCE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E07DCE" w:rsidRPr="00DB399E" w:rsidP="00E07DC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округа-Югры Постовалова Т.П., </w:t>
      </w:r>
    </w:p>
    <w:p w:rsidR="00E07DCE" w:rsidRPr="00DB399E" w:rsidP="00E07DC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судебного заседания Роговой Н.Ю., </w:t>
      </w:r>
    </w:p>
    <w:p w:rsidR="00E07DCE" w:rsidRPr="00DB399E" w:rsidP="00E07DCE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порядке упрощенного производства гражданское дело по исковому зая</w:t>
      </w: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влению ООО ПКО «Защита онлайн»</w:t>
      </w:r>
      <w:r w:rsidRPr="00DB399E" w:rsidR="0023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Неподобной </w:t>
      </w: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по договору займа, судебных расходов</w:t>
      </w:r>
    </w:p>
    <w:p w:rsidR="00E07DCE" w:rsidRPr="00DB399E" w:rsidP="00E07DCE">
      <w:pPr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194-199, ст.ст. 232.2, 232.4   ГПК РФ, </w:t>
      </w:r>
    </w:p>
    <w:p w:rsidR="00E07DCE" w:rsidRPr="00DB399E" w:rsidP="00E07DCE">
      <w:pPr>
        <w:tabs>
          <w:tab w:val="left" w:pos="2295"/>
          <w:tab w:val="center" w:pos="5127"/>
        </w:tabs>
        <w:spacing w:after="0" w:line="240" w:lineRule="auto"/>
        <w:ind w:right="-58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И Л:</w:t>
      </w:r>
    </w:p>
    <w:p w:rsidR="00E07DCE" w:rsidRPr="00DB399E" w:rsidP="00E07DCE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по исковому заявлению </w:t>
      </w:r>
      <w:r w:rsidRPr="00DB399E" w:rsidR="0023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ПКО «Защита онлайн» к Неподобной </w:t>
      </w: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  <w:r w:rsidRPr="00DB399E" w:rsidR="0023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займа, судебных расходов </w:t>
      </w:r>
      <w:r w:rsidRPr="00DB399E">
        <w:rPr>
          <w:rFonts w:ascii="Times New Roman" w:hAnsi="Times New Roman" w:cs="Times New Roman"/>
          <w:sz w:val="24"/>
          <w:szCs w:val="24"/>
        </w:rPr>
        <w:t xml:space="preserve">- </w:t>
      </w: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E07DCE" w:rsidRPr="00DB399E" w:rsidP="00E07DCE">
      <w:pPr>
        <w:tabs>
          <w:tab w:val="left" w:pos="2295"/>
          <w:tab w:val="center" w:pos="5127"/>
        </w:tabs>
        <w:spacing w:after="0" w:line="240" w:lineRule="auto"/>
        <w:ind w:right="-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399E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DB399E" w:rsidR="00054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Неподобной </w:t>
      </w: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</w:t>
      </w:r>
      <w:r w:rsidRPr="00DB399E" w:rsidR="0023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>(***</w:t>
      </w: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B399E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DB399E" w:rsidR="00054240">
        <w:rPr>
          <w:rFonts w:ascii="Times New Roman" w:hAnsi="Times New Roman" w:cs="Times New Roman"/>
          <w:sz w:val="24"/>
          <w:szCs w:val="24"/>
        </w:rPr>
        <w:t xml:space="preserve">ООО ПКО «Защита онлайн» </w:t>
      </w: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(ИНН </w:t>
      </w:r>
      <w:r w:rsidRPr="00DB399E" w:rsidR="00054240">
        <w:rPr>
          <w:rFonts w:ascii="Times New Roman" w:eastAsia="Times New Roman" w:hAnsi="Times New Roman" w:cs="Times New Roman"/>
          <w:sz w:val="24"/>
          <w:szCs w:val="24"/>
          <w:lang w:eastAsia="ru-RU"/>
        </w:rPr>
        <w:t>5407973637</w:t>
      </w: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задолженность по договору займа №</w:t>
      </w: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99E" w:rsidR="000542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29.04.2024</w:t>
      </w: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</w:t>
      </w:r>
      <w:r w:rsidRPr="00DB399E" w:rsidR="000D191A">
        <w:rPr>
          <w:rFonts w:ascii="Times New Roman" w:eastAsia="Times New Roman" w:hAnsi="Times New Roman" w:cs="Times New Roman"/>
          <w:sz w:val="24"/>
          <w:szCs w:val="24"/>
          <w:lang w:eastAsia="ru-RU"/>
        </w:rPr>
        <w:t>29.04.2024 по 18.09.2024</w:t>
      </w: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DB399E" w:rsidR="000D191A">
        <w:rPr>
          <w:rFonts w:ascii="Times New Roman" w:eastAsia="Times New Roman" w:hAnsi="Times New Roman" w:cs="Times New Roman"/>
          <w:sz w:val="24"/>
          <w:szCs w:val="24"/>
          <w:lang w:eastAsia="ru-RU"/>
        </w:rPr>
        <w:t>34 947,79</w:t>
      </w:r>
      <w:r w:rsidRPr="00DB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 w:rsidRPr="00DB399E">
        <w:rPr>
          <w:rFonts w:ascii="Times New Roman" w:hAnsi="Times New Roman" w:cs="Times New Roman"/>
          <w:sz w:val="24"/>
          <w:szCs w:val="24"/>
        </w:rPr>
        <w:t xml:space="preserve">; судебные расходы по уплате государственной пошлины в размере 4000 руб., а всего </w:t>
      </w:r>
      <w:r w:rsidRPr="00DB399E" w:rsidR="00FD08CA">
        <w:rPr>
          <w:rFonts w:ascii="Times New Roman" w:hAnsi="Times New Roman" w:cs="Times New Roman"/>
          <w:sz w:val="24"/>
          <w:szCs w:val="24"/>
        </w:rPr>
        <w:t>38 947</w:t>
      </w:r>
      <w:r w:rsidRPr="00DB399E">
        <w:rPr>
          <w:rFonts w:ascii="Times New Roman" w:hAnsi="Times New Roman" w:cs="Times New Roman"/>
          <w:sz w:val="24"/>
          <w:szCs w:val="24"/>
        </w:rPr>
        <w:t xml:space="preserve"> (тридцать </w:t>
      </w:r>
      <w:r w:rsidRPr="00DB399E" w:rsidR="00FD08CA">
        <w:rPr>
          <w:rFonts w:ascii="Times New Roman" w:hAnsi="Times New Roman" w:cs="Times New Roman"/>
          <w:sz w:val="24"/>
          <w:szCs w:val="24"/>
        </w:rPr>
        <w:t>восемь тысяч девятьсот сорок семь) рублей 79</w:t>
      </w:r>
      <w:r w:rsidRPr="00DB399E">
        <w:rPr>
          <w:rFonts w:ascii="Times New Roman" w:hAnsi="Times New Roman" w:cs="Times New Roman"/>
          <w:sz w:val="24"/>
          <w:szCs w:val="24"/>
        </w:rPr>
        <w:t xml:space="preserve"> копейки. </w:t>
      </w:r>
    </w:p>
    <w:p w:rsidR="00E07DCE" w:rsidRPr="00DB399E" w:rsidP="00E07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Разъяснить сторонам, что в силу ст. 232.4 ГПК РФ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E07DCE" w:rsidRPr="00DB399E" w:rsidP="00E07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DB3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E07DCE" w:rsidRPr="00DB399E" w:rsidP="00E07D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3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может быть обжаловано в апелляционном по</w:t>
      </w:r>
      <w:r w:rsidRPr="00DB3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рядке в Нефтеюганский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</w:t>
      </w:r>
      <w:r w:rsidRPr="00DB3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окончательной форме.</w:t>
      </w:r>
    </w:p>
    <w:p w:rsidR="00E07DCE" w:rsidRPr="00DB399E" w:rsidP="00E07DCE">
      <w:pPr>
        <w:keepNext/>
        <w:spacing w:after="0" w:line="240" w:lineRule="auto"/>
        <w:ind w:right="-58" w:firstLine="426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DCE" w:rsidRPr="00DB399E" w:rsidP="00DB399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B399E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</w:t>
      </w:r>
      <w:r w:rsidRPr="00DB399E">
        <w:rPr>
          <w:rFonts w:ascii="Times New Roman" w:hAnsi="Times New Roman" w:cs="Times New Roman"/>
          <w:sz w:val="24"/>
          <w:szCs w:val="24"/>
        </w:rPr>
        <w:t xml:space="preserve">                                               Т.П. Постовалова</w:t>
      </w:r>
    </w:p>
    <w:p w:rsidR="00E07DCE" w:rsidRPr="00DB399E" w:rsidP="00E07DCE">
      <w:pPr>
        <w:rPr>
          <w:rFonts w:ascii="Times New Roman" w:hAnsi="Times New Roman" w:cs="Times New Roman"/>
          <w:sz w:val="24"/>
          <w:szCs w:val="24"/>
        </w:rPr>
      </w:pPr>
    </w:p>
    <w:p w:rsidR="00E07DCE" w:rsidRPr="00DB399E" w:rsidP="00E07DCE">
      <w:pPr>
        <w:rPr>
          <w:rFonts w:ascii="Times New Roman" w:hAnsi="Times New Roman" w:cs="Times New Roman"/>
          <w:sz w:val="24"/>
          <w:szCs w:val="24"/>
        </w:rPr>
      </w:pPr>
    </w:p>
    <w:p w:rsidR="00FB3B1A" w:rsidRPr="00DB399E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F7"/>
    <w:rsid w:val="00054240"/>
    <w:rsid w:val="000D191A"/>
    <w:rsid w:val="00150FF7"/>
    <w:rsid w:val="00234B97"/>
    <w:rsid w:val="005B068E"/>
    <w:rsid w:val="00DB399E"/>
    <w:rsid w:val="00E07DCE"/>
    <w:rsid w:val="00FB3B1A"/>
    <w:rsid w:val="00FD08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37F3D32-48C3-409A-9629-414EB0A0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DC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